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571C" w14:textId="77777777" w:rsidR="004856DD" w:rsidRPr="00C05D47" w:rsidRDefault="007F5114" w:rsidP="00C05D47">
      <w:pPr>
        <w:jc w:val="center"/>
        <w:rPr>
          <w:b/>
          <w:sz w:val="40"/>
          <w:szCs w:val="40"/>
          <w:u w:val="single"/>
        </w:rPr>
      </w:pPr>
      <w:r w:rsidRPr="00C05D47">
        <w:rPr>
          <w:b/>
          <w:sz w:val="40"/>
          <w:szCs w:val="40"/>
          <w:u w:val="single"/>
        </w:rPr>
        <w:t>Medico-Legal CV</w:t>
      </w:r>
    </w:p>
    <w:p w14:paraId="76978464" w14:textId="77777777" w:rsidR="007F5114" w:rsidRPr="00C05D47" w:rsidRDefault="007F5114" w:rsidP="00C05D47">
      <w:pPr>
        <w:jc w:val="center"/>
        <w:rPr>
          <w:b/>
          <w:sz w:val="32"/>
          <w:szCs w:val="32"/>
        </w:rPr>
      </w:pPr>
    </w:p>
    <w:p w14:paraId="2DBEEB83" w14:textId="77777777" w:rsidR="007F5114" w:rsidRDefault="007F5114" w:rsidP="00C05D47">
      <w:pPr>
        <w:jc w:val="center"/>
        <w:rPr>
          <w:b/>
          <w:sz w:val="32"/>
          <w:szCs w:val="32"/>
        </w:rPr>
      </w:pPr>
      <w:r w:rsidRPr="00C05D47">
        <w:rPr>
          <w:b/>
          <w:sz w:val="32"/>
          <w:szCs w:val="32"/>
        </w:rPr>
        <w:t>Mr Michael A. Cass</w:t>
      </w:r>
    </w:p>
    <w:p w14:paraId="105DCBBF" w14:textId="77777777" w:rsidR="00C05D47" w:rsidRPr="00C05D47" w:rsidRDefault="00C05D47" w:rsidP="00C05D47">
      <w:pPr>
        <w:jc w:val="center"/>
        <w:rPr>
          <w:b/>
          <w:sz w:val="32"/>
          <w:szCs w:val="32"/>
        </w:rPr>
      </w:pPr>
    </w:p>
    <w:p w14:paraId="795E18FA" w14:textId="77777777" w:rsidR="007F5114" w:rsidRDefault="007F5114"/>
    <w:p w14:paraId="29F130AC" w14:textId="77777777" w:rsidR="007F5114" w:rsidRDefault="007F5114">
      <w:r w:rsidRPr="00C05D47">
        <w:rPr>
          <w:b/>
        </w:rPr>
        <w:t>Name:</w:t>
      </w:r>
      <w:r w:rsidRPr="00C05D47">
        <w:rPr>
          <w:b/>
        </w:rPr>
        <w:tab/>
      </w:r>
      <w:r>
        <w:tab/>
      </w:r>
      <w:r w:rsidR="00C05D47">
        <w:tab/>
      </w:r>
      <w:r w:rsidR="00C05D47">
        <w:tab/>
      </w:r>
      <w:r>
        <w:t>Michael Andrew</w:t>
      </w:r>
      <w:r w:rsidRPr="00C05D47">
        <w:rPr>
          <w:b/>
        </w:rPr>
        <w:t xml:space="preserve"> Cass</w:t>
      </w:r>
    </w:p>
    <w:p w14:paraId="24E50815" w14:textId="77777777" w:rsidR="007F5114" w:rsidRDefault="007F5114">
      <w:proofErr w:type="spellStart"/>
      <w:r w:rsidRPr="00C05D47">
        <w:rPr>
          <w:b/>
        </w:rPr>
        <w:t>DoB</w:t>
      </w:r>
      <w:proofErr w:type="spellEnd"/>
      <w:r w:rsidR="00C05D47" w:rsidRPr="00C05D47">
        <w:rPr>
          <w:b/>
        </w:rPr>
        <w:t>:</w:t>
      </w:r>
      <w:r>
        <w:tab/>
      </w:r>
      <w:r>
        <w:tab/>
      </w:r>
      <w:r w:rsidR="00C05D47">
        <w:tab/>
      </w:r>
      <w:r w:rsidR="00C05D47">
        <w:tab/>
      </w:r>
      <w:r>
        <w:t>23/10/1966</w:t>
      </w:r>
    </w:p>
    <w:p w14:paraId="0173E00E" w14:textId="77777777" w:rsidR="007F5114" w:rsidRPr="00C05D47" w:rsidRDefault="007F5114">
      <w:pPr>
        <w:rPr>
          <w:b/>
        </w:rPr>
      </w:pPr>
    </w:p>
    <w:p w14:paraId="55672511" w14:textId="77777777" w:rsidR="007F5114" w:rsidRDefault="007F5114">
      <w:r w:rsidRPr="00C05D47">
        <w:rPr>
          <w:b/>
        </w:rPr>
        <w:t>Correspondence Address</w:t>
      </w:r>
      <w:r w:rsidR="00C05D47" w:rsidRPr="00C05D47">
        <w:rPr>
          <w:b/>
        </w:rPr>
        <w:t>:</w:t>
      </w:r>
      <w:r>
        <w:tab/>
        <w:t>The Montefiore Hospital</w:t>
      </w:r>
    </w:p>
    <w:p w14:paraId="7105EEEA" w14:textId="77777777" w:rsidR="007F5114" w:rsidRDefault="007F5114">
      <w:r>
        <w:tab/>
      </w:r>
      <w:r>
        <w:tab/>
      </w:r>
      <w:r>
        <w:tab/>
      </w:r>
      <w:r>
        <w:tab/>
      </w:r>
      <w:r w:rsidR="00A20988">
        <w:t>Montefiore</w:t>
      </w:r>
      <w:r>
        <w:t xml:space="preserve"> Road</w:t>
      </w:r>
    </w:p>
    <w:p w14:paraId="0BAB8856" w14:textId="77777777" w:rsidR="007F5114" w:rsidRDefault="007F5114">
      <w:r>
        <w:tab/>
      </w:r>
      <w:r>
        <w:tab/>
      </w:r>
      <w:r>
        <w:tab/>
      </w:r>
      <w:r>
        <w:tab/>
        <w:t>Brighton &amp; Hove</w:t>
      </w:r>
    </w:p>
    <w:p w14:paraId="4E9A1280" w14:textId="77777777" w:rsidR="007F5114" w:rsidRDefault="007F5114">
      <w:r>
        <w:tab/>
      </w:r>
      <w:r>
        <w:tab/>
      </w:r>
      <w:r>
        <w:tab/>
      </w:r>
      <w:r>
        <w:tab/>
        <w:t>BN3 1RD</w:t>
      </w:r>
    </w:p>
    <w:p w14:paraId="07C48861" w14:textId="77777777" w:rsidR="007F5114" w:rsidRDefault="007F5114"/>
    <w:p w14:paraId="19B0967B" w14:textId="77777777" w:rsidR="007F5114" w:rsidRDefault="007F5114">
      <w:r w:rsidRPr="00C05D47">
        <w:rPr>
          <w:b/>
        </w:rPr>
        <w:t>Professional Qualifications:</w:t>
      </w:r>
      <w:r>
        <w:tab/>
        <w:t>MB BS</w:t>
      </w:r>
      <w:r w:rsidR="00B15F61">
        <w:t>,</w:t>
      </w:r>
      <w:r>
        <w:t xml:space="preserve"> FRCS</w:t>
      </w:r>
      <w:r w:rsidR="00B15F61">
        <w:t>,</w:t>
      </w:r>
      <w:r>
        <w:t xml:space="preserve"> FRCS</w:t>
      </w:r>
      <w:r w:rsidR="00C05D47">
        <w:t xml:space="preserve"> </w:t>
      </w:r>
      <w:r>
        <w:t>(T</w:t>
      </w:r>
      <w:r w:rsidR="00B15F61">
        <w:t xml:space="preserve">rauma </w:t>
      </w:r>
      <w:r>
        <w:t>&amp;O</w:t>
      </w:r>
      <w:r w:rsidR="00B15F61">
        <w:t>rthopaedics</w:t>
      </w:r>
      <w:r>
        <w:t>)</w:t>
      </w:r>
    </w:p>
    <w:p w14:paraId="2689AABA" w14:textId="77777777" w:rsidR="007F5114" w:rsidRDefault="007F5114"/>
    <w:p w14:paraId="0A676456" w14:textId="77777777" w:rsidR="007F5114" w:rsidRDefault="007F5114">
      <w:r w:rsidRPr="00C05D47">
        <w:rPr>
          <w:b/>
        </w:rPr>
        <w:t>Professional Memberships:</w:t>
      </w:r>
      <w:r>
        <w:tab/>
        <w:t>General Medical Council (3563625)</w:t>
      </w:r>
    </w:p>
    <w:p w14:paraId="3B80E4A6" w14:textId="77777777" w:rsidR="007F5114" w:rsidRDefault="007F5114">
      <w:r>
        <w:tab/>
      </w:r>
      <w:r>
        <w:tab/>
      </w:r>
      <w:r>
        <w:tab/>
      </w:r>
      <w:r>
        <w:tab/>
        <w:t>British Association of Spinal Surgeons (BASS)</w:t>
      </w:r>
    </w:p>
    <w:p w14:paraId="5AD090FD" w14:textId="77777777" w:rsidR="007F5114" w:rsidRDefault="007F5114">
      <w:r>
        <w:tab/>
      </w:r>
      <w:r>
        <w:tab/>
      </w:r>
      <w:r>
        <w:tab/>
      </w:r>
      <w:r>
        <w:tab/>
        <w:t>British Orthopaedic Association (BOA)</w:t>
      </w:r>
    </w:p>
    <w:p w14:paraId="0E572E34" w14:textId="77777777" w:rsidR="007F5114" w:rsidRDefault="007F5114">
      <w:r>
        <w:tab/>
      </w:r>
      <w:r>
        <w:tab/>
      </w:r>
      <w:r>
        <w:tab/>
      </w:r>
      <w:r>
        <w:tab/>
        <w:t>AO International Spine Group</w:t>
      </w:r>
    </w:p>
    <w:p w14:paraId="419430C5" w14:textId="77777777" w:rsidR="007F5114" w:rsidRDefault="007F5114"/>
    <w:p w14:paraId="6D1FD207" w14:textId="77777777" w:rsidR="007F5114" w:rsidRDefault="007F5114">
      <w:r w:rsidRPr="00C05D47">
        <w:rPr>
          <w:b/>
        </w:rPr>
        <w:t>Medical Indemnity</w:t>
      </w:r>
      <w:r w:rsidR="00C05D47">
        <w:t>:</w:t>
      </w:r>
      <w:r w:rsidRPr="00C05D47">
        <w:tab/>
      </w:r>
      <w:r w:rsidR="0019719A">
        <w:tab/>
        <w:t>Paragon International</w:t>
      </w:r>
    </w:p>
    <w:p w14:paraId="78C935EC" w14:textId="77777777" w:rsidR="007F5114" w:rsidRDefault="007F5114"/>
    <w:p w14:paraId="5A26A7C7" w14:textId="77777777" w:rsidR="007F5114" w:rsidRDefault="007F5114" w:rsidP="007F5114">
      <w:r w:rsidRPr="00C05D47">
        <w:rPr>
          <w:b/>
        </w:rPr>
        <w:t>Clinical Post</w:t>
      </w:r>
      <w:r w:rsidR="00C05D47">
        <w:t>:</w:t>
      </w:r>
      <w:r w:rsidR="00C05D47">
        <w:tab/>
      </w:r>
      <w:r>
        <w:tab/>
      </w:r>
      <w:r>
        <w:tab/>
        <w:t>Consultant Spinal Surgeon</w:t>
      </w:r>
    </w:p>
    <w:p w14:paraId="17FF5FAD" w14:textId="77777777" w:rsidR="007F5114" w:rsidRDefault="007F5114" w:rsidP="007F5114">
      <w:r>
        <w:tab/>
      </w:r>
      <w:r>
        <w:tab/>
      </w:r>
      <w:r>
        <w:tab/>
      </w:r>
      <w:r>
        <w:tab/>
        <w:t>Spring Orthopaedic Group</w:t>
      </w:r>
    </w:p>
    <w:p w14:paraId="3B063648" w14:textId="77777777" w:rsidR="007F5114" w:rsidRDefault="007F5114" w:rsidP="007F5114"/>
    <w:p w14:paraId="785D381A" w14:textId="77777777" w:rsidR="007F5114" w:rsidRDefault="007F5114" w:rsidP="007F5114">
      <w:r>
        <w:tab/>
      </w:r>
      <w:r>
        <w:tab/>
      </w:r>
      <w:r>
        <w:tab/>
      </w:r>
      <w:r>
        <w:tab/>
        <w:t>Honorary Consultant Spinal Surgeon</w:t>
      </w:r>
    </w:p>
    <w:p w14:paraId="2B3E3662" w14:textId="77777777" w:rsidR="007F5114" w:rsidRDefault="007F5114" w:rsidP="007F5114">
      <w:r>
        <w:tab/>
      </w:r>
      <w:r>
        <w:tab/>
      </w:r>
      <w:r>
        <w:tab/>
      </w:r>
      <w:r>
        <w:tab/>
        <w:t>Brighton &amp; Sussex University Hospitals</w:t>
      </w:r>
    </w:p>
    <w:p w14:paraId="0CB907AD" w14:textId="77777777" w:rsidR="00DD1AE3" w:rsidRDefault="00DD1AE3" w:rsidP="007F5114"/>
    <w:p w14:paraId="3168228F" w14:textId="77777777" w:rsidR="007F5114" w:rsidRDefault="00DD1AE3" w:rsidP="00DD1AE3">
      <w:pPr>
        <w:ind w:left="2880" w:hanging="2880"/>
      </w:pPr>
      <w:r w:rsidRPr="00C05D47">
        <w:rPr>
          <w:b/>
        </w:rPr>
        <w:t>Associated Roles</w:t>
      </w:r>
      <w:r w:rsidR="00C05D47" w:rsidRPr="00C05D47">
        <w:rPr>
          <w:b/>
        </w:rPr>
        <w:t>:</w:t>
      </w:r>
      <w:r>
        <w:tab/>
        <w:t>Specialist Advisor on Spinal Issues to Health Ombudsman for England &amp; Wales</w:t>
      </w:r>
    </w:p>
    <w:p w14:paraId="03028FF6" w14:textId="77777777" w:rsidR="00AF4856" w:rsidRDefault="00AF4856" w:rsidP="00DD1AE3">
      <w:pPr>
        <w:ind w:left="2880" w:hanging="2880"/>
      </w:pPr>
    </w:p>
    <w:p w14:paraId="145972D6" w14:textId="77777777" w:rsidR="007F5114" w:rsidRDefault="00A20988" w:rsidP="007F5114">
      <w:r w:rsidRPr="00A20988">
        <w:rPr>
          <w:b/>
        </w:rPr>
        <w:t>Career Synopsis:</w:t>
      </w:r>
      <w:r>
        <w:tab/>
      </w:r>
      <w:r>
        <w:tab/>
      </w:r>
      <w:r w:rsidR="008B67EC">
        <w:t>MB, BS Charing</w:t>
      </w:r>
      <w:r>
        <w:t xml:space="preserve"> Cross &amp;Westminster Medical School 1991</w:t>
      </w:r>
    </w:p>
    <w:p w14:paraId="46974480" w14:textId="77777777" w:rsidR="00A20988" w:rsidRDefault="00A20988" w:rsidP="007F5114">
      <w:r>
        <w:tab/>
      </w:r>
      <w:r>
        <w:tab/>
      </w:r>
      <w:r>
        <w:tab/>
      </w:r>
      <w:r>
        <w:tab/>
        <w:t>FRCS (Royal College of Surgeons of England) 1995</w:t>
      </w:r>
    </w:p>
    <w:p w14:paraId="342BBB4B" w14:textId="77777777" w:rsidR="00A20988" w:rsidRDefault="00A20988" w:rsidP="007F5114">
      <w:r>
        <w:tab/>
      </w:r>
      <w:r>
        <w:tab/>
      </w:r>
      <w:r>
        <w:tab/>
      </w:r>
      <w:r>
        <w:tab/>
        <w:t>FRCS T&amp;O  (Intercollegiate) 2000</w:t>
      </w:r>
    </w:p>
    <w:p w14:paraId="0CBCE917" w14:textId="77777777" w:rsidR="00A20988" w:rsidRDefault="00A20988" w:rsidP="007F5114">
      <w:r>
        <w:tab/>
      </w:r>
      <w:r>
        <w:tab/>
      </w:r>
      <w:r>
        <w:tab/>
      </w:r>
      <w:r>
        <w:tab/>
        <w:t xml:space="preserve">St Marys &amp; RNOH Stanmore Specialist Registrar Rotation (1996 </w:t>
      </w:r>
      <w:r>
        <w:tab/>
      </w:r>
      <w:r>
        <w:tab/>
      </w:r>
      <w:r>
        <w:tab/>
      </w:r>
      <w:r>
        <w:tab/>
        <w:t>-2002)</w:t>
      </w:r>
    </w:p>
    <w:p w14:paraId="4646DDB7" w14:textId="77777777" w:rsidR="00A20988" w:rsidRDefault="00A20988" w:rsidP="007F5114">
      <w:r>
        <w:tab/>
      </w:r>
      <w:r>
        <w:tab/>
      </w:r>
      <w:r>
        <w:tab/>
      </w:r>
      <w:r>
        <w:tab/>
        <w:t>Senior Registrar, Spinal Unit, RNOH Stanmore 2001</w:t>
      </w:r>
    </w:p>
    <w:p w14:paraId="27B47E76" w14:textId="77777777" w:rsidR="00A20988" w:rsidRDefault="00A20988" w:rsidP="00A20988">
      <w:pPr>
        <w:ind w:left="2880"/>
      </w:pPr>
      <w:r>
        <w:t>Senior Spinal Fellow, Royal North Shore Hospital, Sydney Australia 2002-2003</w:t>
      </w:r>
    </w:p>
    <w:p w14:paraId="52644B8F" w14:textId="77777777" w:rsidR="00A20988" w:rsidRDefault="00A20988" w:rsidP="00A20988">
      <w:pPr>
        <w:ind w:left="2880"/>
      </w:pPr>
      <w:r>
        <w:t>Consultant Spinal &amp; Orthopaedic Surgeon, Brighton &amp; Sussex University Hospitals 2003-2016</w:t>
      </w:r>
    </w:p>
    <w:p w14:paraId="6CB38CDB" w14:textId="77777777" w:rsidR="000F2A87" w:rsidRDefault="00FF555F" w:rsidP="00A20988">
      <w:pPr>
        <w:ind w:left="2880"/>
      </w:pPr>
      <w:r>
        <w:t xml:space="preserve">Senior </w:t>
      </w:r>
      <w:r w:rsidR="000F2A87">
        <w:t>Lecturer in Trauma, Orthopaedics &amp; Spines, Brighton &amp; Sussex Medical School 2003-date</w:t>
      </w:r>
    </w:p>
    <w:p w14:paraId="3F2F9A94" w14:textId="77777777" w:rsidR="00A20988" w:rsidRDefault="00A20988" w:rsidP="00A20988">
      <w:pPr>
        <w:ind w:left="2880"/>
      </w:pPr>
    </w:p>
    <w:p w14:paraId="204A04B2" w14:textId="77777777" w:rsidR="005D4799" w:rsidRDefault="005D4799" w:rsidP="007F5114">
      <w:pPr>
        <w:rPr>
          <w:b/>
          <w:sz w:val="32"/>
          <w:szCs w:val="32"/>
          <w:u w:val="single"/>
        </w:rPr>
      </w:pPr>
    </w:p>
    <w:p w14:paraId="52A2EDD7" w14:textId="77777777" w:rsidR="005D4799" w:rsidRDefault="005D4799" w:rsidP="007F5114">
      <w:pPr>
        <w:rPr>
          <w:b/>
          <w:sz w:val="32"/>
          <w:szCs w:val="32"/>
          <w:u w:val="single"/>
        </w:rPr>
      </w:pPr>
    </w:p>
    <w:p w14:paraId="4F8B2E64" w14:textId="77777777" w:rsidR="00DD1AE3" w:rsidRPr="00C05D47" w:rsidRDefault="00DD1AE3" w:rsidP="007F5114">
      <w:pPr>
        <w:rPr>
          <w:b/>
          <w:sz w:val="32"/>
          <w:szCs w:val="32"/>
          <w:u w:val="single"/>
        </w:rPr>
      </w:pPr>
      <w:r w:rsidRPr="00C05D47">
        <w:rPr>
          <w:b/>
          <w:sz w:val="32"/>
          <w:szCs w:val="32"/>
          <w:u w:val="single"/>
        </w:rPr>
        <w:t>Clinical Practice Summary</w:t>
      </w:r>
    </w:p>
    <w:p w14:paraId="297F91A3" w14:textId="77777777" w:rsidR="00DD1AE3" w:rsidRDefault="00DD1AE3" w:rsidP="007F5114"/>
    <w:p w14:paraId="1E02F5DB" w14:textId="77777777" w:rsidR="002E0593" w:rsidRDefault="002E0593" w:rsidP="007F5114">
      <w:r>
        <w:t>Mr Cass is a</w:t>
      </w:r>
      <w:r w:rsidR="00DD1AE3">
        <w:t xml:space="preserve"> Fellowship trained Spinal Surgeon based in Brighton &amp; Hove, </w:t>
      </w:r>
      <w:r w:rsidR="001F2483">
        <w:t>with a practice covering a large p</w:t>
      </w:r>
      <w:r>
        <w:t xml:space="preserve">art of South-Eastern England. He </w:t>
      </w:r>
      <w:r w:rsidR="001F2483">
        <w:t>consult</w:t>
      </w:r>
      <w:r>
        <w:t xml:space="preserve">s in Brighton, Hove &amp; Worthing. </w:t>
      </w:r>
    </w:p>
    <w:p w14:paraId="729E8BA7" w14:textId="77777777" w:rsidR="00A92E65" w:rsidRDefault="002E0593" w:rsidP="007F5114">
      <w:r>
        <w:t>Mr Cass</w:t>
      </w:r>
      <w:r w:rsidR="001F2483">
        <w:t xml:space="preserve"> was appointed as the first Fellowship trained spinal Surgeon at BSUH in 2003 and was the Senior Su</w:t>
      </w:r>
      <w:r>
        <w:t>rgeon at the Trust until 2016. He</w:t>
      </w:r>
      <w:r w:rsidR="001F2483">
        <w:t xml:space="preserve"> became indepen</w:t>
      </w:r>
      <w:r>
        <w:t>dent in 2017, and was given</w:t>
      </w:r>
      <w:r w:rsidR="001F2483">
        <w:t xml:space="preserve"> an Honorary Contract with BSUH Trust. </w:t>
      </w:r>
      <w:r>
        <w:t>His</w:t>
      </w:r>
      <w:r w:rsidR="00A92E65">
        <w:t xml:space="preserve"> practice covers NHS &amp; independently funded patients. </w:t>
      </w:r>
    </w:p>
    <w:p w14:paraId="47606F3E" w14:textId="77777777" w:rsidR="00DD1AE3" w:rsidRDefault="002E0593" w:rsidP="007F5114">
      <w:r>
        <w:t>Mr Cass has</w:t>
      </w:r>
      <w:r w:rsidR="001F2483">
        <w:t xml:space="preserve"> a busy clinical practice in all aspects of Spinal Surgery excluding operative treatment of paediatric deformity. </w:t>
      </w:r>
      <w:r>
        <w:t xml:space="preserve">He </w:t>
      </w:r>
      <w:r w:rsidR="00EE6BF6">
        <w:t>see</w:t>
      </w:r>
      <w:r>
        <w:t>s</w:t>
      </w:r>
      <w:r w:rsidR="00EE6BF6">
        <w:t xml:space="preserve"> approximately 5-600 new patients per year and undertake</w:t>
      </w:r>
      <w:r>
        <w:t>s</w:t>
      </w:r>
      <w:r w:rsidR="00EE6BF6">
        <w:t xml:space="preserve"> approximately 400 procedures per annum. </w:t>
      </w:r>
      <w:r>
        <w:t>Mr Cass has</w:t>
      </w:r>
      <w:r w:rsidR="00A92E65">
        <w:t xml:space="preserve"> particular interests in back &amp; neck pain, </w:t>
      </w:r>
      <w:r w:rsidR="00EE6BF6">
        <w:t>non-fusion treatment of degeneration and spinal trauma.</w:t>
      </w:r>
    </w:p>
    <w:p w14:paraId="599874D0" w14:textId="77777777" w:rsidR="00EE6BF6" w:rsidRDefault="002E0593" w:rsidP="007F5114">
      <w:r>
        <w:t>Mr Cass is</w:t>
      </w:r>
      <w:r w:rsidR="00EE6BF6">
        <w:t xml:space="preserve"> regularly consulted for second opinions on patients from all over the UK &amp; abroad, particularly </w:t>
      </w:r>
      <w:r w:rsidR="00D05109">
        <w:t>SE England &amp; London.</w:t>
      </w:r>
    </w:p>
    <w:p w14:paraId="48C640DB" w14:textId="77777777" w:rsidR="00D05109" w:rsidRDefault="00D05109" w:rsidP="007F5114"/>
    <w:p w14:paraId="78B2DD9C" w14:textId="77777777" w:rsidR="00D05109" w:rsidRPr="002E0593" w:rsidRDefault="00D05109" w:rsidP="007F5114">
      <w:pPr>
        <w:rPr>
          <w:b/>
          <w:sz w:val="32"/>
          <w:szCs w:val="32"/>
          <w:u w:val="single"/>
        </w:rPr>
      </w:pPr>
      <w:r w:rsidRPr="002E0593">
        <w:rPr>
          <w:b/>
          <w:sz w:val="32"/>
          <w:szCs w:val="32"/>
          <w:u w:val="single"/>
        </w:rPr>
        <w:t>Medico-Legal</w:t>
      </w:r>
      <w:r w:rsidR="00897A26" w:rsidRPr="002E0593">
        <w:rPr>
          <w:b/>
          <w:sz w:val="32"/>
          <w:szCs w:val="32"/>
          <w:u w:val="single"/>
        </w:rPr>
        <w:t xml:space="preserve"> Practice Summary</w:t>
      </w:r>
    </w:p>
    <w:p w14:paraId="00EC9187" w14:textId="77777777" w:rsidR="00897A26" w:rsidRDefault="00897A26" w:rsidP="007F5114"/>
    <w:p w14:paraId="0E97923B" w14:textId="77777777" w:rsidR="009975B3" w:rsidRDefault="002E0593" w:rsidP="007F5114">
      <w:r>
        <w:t>Mr Cass has</w:t>
      </w:r>
      <w:r w:rsidR="00897A26">
        <w:t xml:space="preserve"> undertaken medico-legal work for 17 years</w:t>
      </w:r>
      <w:r w:rsidR="003052BA">
        <w:t xml:space="preserve">, </w:t>
      </w:r>
      <w:r w:rsidR="005E04AA">
        <w:t>with a relative hiatus for the past 6 year</w:t>
      </w:r>
      <w:r>
        <w:t>s due to clinical commitments. He</w:t>
      </w:r>
      <w:r w:rsidR="005E04AA">
        <w:t xml:space="preserve"> currently produce</w:t>
      </w:r>
      <w:r>
        <w:t>s</w:t>
      </w:r>
      <w:r w:rsidR="005E04AA">
        <w:t xml:space="preserve"> 4-5 reports a year</w:t>
      </w:r>
      <w:r w:rsidR="00B54C58">
        <w:t xml:space="preserve"> in personal injury &amp; accidental trauma, including complex cases. </w:t>
      </w:r>
    </w:p>
    <w:p w14:paraId="67D19F06" w14:textId="77777777" w:rsidR="009975B3" w:rsidRDefault="002E0593" w:rsidP="007F5114">
      <w:r>
        <w:t>Mr Cass’s</w:t>
      </w:r>
      <w:r w:rsidR="009975B3">
        <w:t xml:space="preserve"> reduced c</w:t>
      </w:r>
      <w:r>
        <w:t>linical commitments now allow him</w:t>
      </w:r>
      <w:r w:rsidR="009975B3">
        <w:t xml:space="preserve"> to again increase the medic</w:t>
      </w:r>
      <w:r>
        <w:t>o</w:t>
      </w:r>
      <w:r w:rsidR="009975B3">
        <w:t>-</w:t>
      </w:r>
      <w:r>
        <w:t>legal aspect of his</w:t>
      </w:r>
      <w:r w:rsidR="009975B3">
        <w:t xml:space="preserve"> practice.</w:t>
      </w:r>
    </w:p>
    <w:p w14:paraId="6FCE9A5B" w14:textId="77777777" w:rsidR="009975B3" w:rsidRDefault="009975B3" w:rsidP="007F5114"/>
    <w:p w14:paraId="6404903D" w14:textId="77777777" w:rsidR="00897A26" w:rsidRDefault="002E0593" w:rsidP="007F5114">
      <w:r>
        <w:t>Mr Cass’s</w:t>
      </w:r>
      <w:r w:rsidR="00B54C58">
        <w:t xml:space="preserve"> current ratio of instruction is approximately 40% litigant, 40% defendant &amp; 10% joint report. </w:t>
      </w:r>
      <w:r w:rsidR="00720122">
        <w:t xml:space="preserve">In the past 5 years, </w:t>
      </w:r>
      <w:r>
        <w:t>he</w:t>
      </w:r>
      <w:r w:rsidR="00720122">
        <w:t xml:space="preserve"> </w:t>
      </w:r>
      <w:r>
        <w:t>has</w:t>
      </w:r>
      <w:r w:rsidR="00720122">
        <w:t xml:space="preserve"> been to Court </w:t>
      </w:r>
      <w:r w:rsidR="001E6F98">
        <w:t xml:space="preserve">once </w:t>
      </w:r>
      <w:r w:rsidR="00720122">
        <w:t xml:space="preserve">(High Court of England) </w:t>
      </w:r>
      <w:r w:rsidR="001E6F98">
        <w:t>&amp; given evidence in chief &amp; under cross examination (acting for defendant).</w:t>
      </w:r>
      <w:r>
        <w:t xml:space="preserve"> Mr Cass has</w:t>
      </w:r>
      <w:r w:rsidR="009975B3">
        <w:t xml:space="preserve"> regularly presented evidence in Coroner’</w:t>
      </w:r>
      <w:r>
        <w:t>s Court on behalf of his NHS</w:t>
      </w:r>
      <w:r w:rsidR="009975B3">
        <w:t xml:space="preserve"> Trust.</w:t>
      </w:r>
    </w:p>
    <w:p w14:paraId="1E1E65AE" w14:textId="77777777" w:rsidR="00B15F61" w:rsidRDefault="002E0593" w:rsidP="007F5114">
      <w:r>
        <w:t>Mr Cass has</w:t>
      </w:r>
      <w:r w:rsidR="00B15F61">
        <w:t xml:space="preserve"> mostly produced reports in </w:t>
      </w:r>
      <w:proofErr w:type="spellStart"/>
      <w:r w:rsidR="00B15F61">
        <w:t>musculo</w:t>
      </w:r>
      <w:proofErr w:type="spellEnd"/>
      <w:r w:rsidR="00B15F61">
        <w:t xml:space="preserve">-skeletal trauma &amp; injury, and more specifically spinal injury, including whiplash, neck &amp; back pain &amp; </w:t>
      </w:r>
      <w:proofErr w:type="spellStart"/>
      <w:r w:rsidR="00B15F61">
        <w:t>discal</w:t>
      </w:r>
      <w:proofErr w:type="spellEnd"/>
      <w:r w:rsidR="00B15F61">
        <w:t xml:space="preserve"> injury.</w:t>
      </w:r>
      <w:r w:rsidR="009975B3">
        <w:t xml:space="preserve"> </w:t>
      </w:r>
    </w:p>
    <w:p w14:paraId="0F2F7ECF" w14:textId="77777777" w:rsidR="009975B3" w:rsidRDefault="009975B3" w:rsidP="007F5114"/>
    <w:p w14:paraId="2C208053" w14:textId="77777777" w:rsidR="009975B3" w:rsidRDefault="009975B3" w:rsidP="007F5114">
      <w:r>
        <w:t xml:space="preserve">Whilst, to date, </w:t>
      </w:r>
      <w:r w:rsidR="002E0593">
        <w:t>Mr Cass has</w:t>
      </w:r>
      <w:r>
        <w:t xml:space="preserve"> not been involved in medical negligence casework, this is an area </w:t>
      </w:r>
      <w:r w:rsidR="002E0593">
        <w:t>he is now able to provide his</w:t>
      </w:r>
      <w:r>
        <w:t xml:space="preserve"> expertise in.</w:t>
      </w:r>
    </w:p>
    <w:p w14:paraId="75E7C1AC" w14:textId="77777777" w:rsidR="001F5420" w:rsidRDefault="001F5420" w:rsidP="007F5114"/>
    <w:p w14:paraId="56FDD54D" w14:textId="77777777" w:rsidR="001F5420" w:rsidRDefault="001F5420" w:rsidP="007F5114">
      <w:r>
        <w:t xml:space="preserve">Mr Cass can typically see a patient within 2-4 weeks of confirmation of instruction and a draft report completed &amp; returned (unless records &amp; imaging need to be sourced) </w:t>
      </w:r>
      <w:r w:rsidR="00A34F84">
        <w:t>within</w:t>
      </w:r>
      <w:r>
        <w:t xml:space="preserve"> 4 weeks of the </w:t>
      </w:r>
      <w:r w:rsidR="0052266F">
        <w:t>consultation.</w:t>
      </w:r>
    </w:p>
    <w:p w14:paraId="62ECC183" w14:textId="77777777" w:rsidR="0052266F" w:rsidRDefault="0052266F" w:rsidP="007F5114"/>
    <w:p w14:paraId="2FC8B6ED" w14:textId="77777777" w:rsidR="0052266F" w:rsidRDefault="0052266F" w:rsidP="007F5114">
      <w:r>
        <w:t>Mr Cass can see patients in Brighton, Hove, Worthing and, by prior arrangement, London. He does not undertake domestic visits or consultations.</w:t>
      </w:r>
    </w:p>
    <w:p w14:paraId="421E70FF" w14:textId="77777777" w:rsidR="007F5114" w:rsidRDefault="007F5114" w:rsidP="007F5114"/>
    <w:p w14:paraId="24E1CABE" w14:textId="77777777" w:rsidR="001E6F98" w:rsidRDefault="001E6F98" w:rsidP="007F5114"/>
    <w:p w14:paraId="052BA847" w14:textId="77777777" w:rsidR="00F65DE4" w:rsidRDefault="00F65DE4" w:rsidP="007F5114"/>
    <w:p w14:paraId="76E369AE" w14:textId="77777777" w:rsidR="00F65DE4" w:rsidRDefault="00F65DE4" w:rsidP="007F5114"/>
    <w:p w14:paraId="0D5A39C4" w14:textId="77777777" w:rsidR="00F65DE4" w:rsidRDefault="00F65DE4" w:rsidP="007F5114"/>
    <w:p w14:paraId="5966C9ED" w14:textId="77777777" w:rsidR="00F65DE4" w:rsidRDefault="00F65DE4" w:rsidP="007F5114"/>
    <w:p w14:paraId="575D6C00" w14:textId="77777777" w:rsidR="00F65DE4" w:rsidRDefault="00F65DE4" w:rsidP="007F5114">
      <w:bookmarkStart w:id="0" w:name="_GoBack"/>
      <w:bookmarkEnd w:id="0"/>
    </w:p>
    <w:p w14:paraId="36053336" w14:textId="77777777" w:rsidR="007F5114" w:rsidRPr="00F754D5" w:rsidRDefault="00F57BD4" w:rsidP="007F5114">
      <w:pPr>
        <w:tabs>
          <w:tab w:val="left" w:pos="5600"/>
        </w:tabs>
        <w:rPr>
          <w:b/>
          <w:sz w:val="32"/>
          <w:szCs w:val="32"/>
          <w:u w:val="single"/>
        </w:rPr>
      </w:pPr>
      <w:r w:rsidRPr="00F754D5">
        <w:rPr>
          <w:b/>
          <w:sz w:val="32"/>
          <w:szCs w:val="32"/>
          <w:u w:val="single"/>
        </w:rPr>
        <w:t>Contact Details:</w:t>
      </w:r>
    </w:p>
    <w:p w14:paraId="008A7816" w14:textId="77777777" w:rsidR="00F57BD4" w:rsidRDefault="00F57BD4" w:rsidP="007F5114">
      <w:pPr>
        <w:tabs>
          <w:tab w:val="left" w:pos="5600"/>
        </w:tabs>
      </w:pPr>
    </w:p>
    <w:p w14:paraId="5B2D92D2" w14:textId="77777777" w:rsidR="00F57BD4" w:rsidRDefault="00F57BD4" w:rsidP="007F5114">
      <w:pPr>
        <w:tabs>
          <w:tab w:val="left" w:pos="5600"/>
        </w:tabs>
      </w:pPr>
      <w:r>
        <w:t>Practice Manager:</w:t>
      </w:r>
      <w:r>
        <w:tab/>
        <w:t>Florence Anderson</w:t>
      </w:r>
    </w:p>
    <w:p w14:paraId="7E667048" w14:textId="77777777" w:rsidR="00F754D5" w:rsidRDefault="00F754D5" w:rsidP="007F5114">
      <w:pPr>
        <w:tabs>
          <w:tab w:val="left" w:pos="5600"/>
        </w:tabs>
      </w:pPr>
    </w:p>
    <w:p w14:paraId="3AEE7856" w14:textId="77777777" w:rsidR="00F754D5" w:rsidRDefault="00F754D5" w:rsidP="007F5114">
      <w:pPr>
        <w:tabs>
          <w:tab w:val="left" w:pos="5600"/>
        </w:tabs>
      </w:pPr>
    </w:p>
    <w:p w14:paraId="698B5095" w14:textId="77777777" w:rsidR="00F57BD4" w:rsidRDefault="00F754D5" w:rsidP="007F5114">
      <w:pPr>
        <w:tabs>
          <w:tab w:val="left" w:pos="5600"/>
        </w:tabs>
      </w:pPr>
      <w:r>
        <w:t>Correspondence Address:</w:t>
      </w:r>
      <w:r w:rsidR="00F57BD4">
        <w:tab/>
        <w:t>Montefiore Hospital</w:t>
      </w:r>
    </w:p>
    <w:p w14:paraId="209F6010" w14:textId="77777777" w:rsidR="00F57BD4" w:rsidRDefault="00F57BD4" w:rsidP="007F5114">
      <w:pPr>
        <w:tabs>
          <w:tab w:val="left" w:pos="5600"/>
        </w:tabs>
      </w:pPr>
      <w:r>
        <w:tab/>
        <w:t>Montefiore Road</w:t>
      </w:r>
    </w:p>
    <w:p w14:paraId="1D3509ED" w14:textId="77777777" w:rsidR="00F57BD4" w:rsidRDefault="00F57BD4" w:rsidP="007F5114">
      <w:pPr>
        <w:tabs>
          <w:tab w:val="left" w:pos="5600"/>
        </w:tabs>
      </w:pPr>
      <w:r>
        <w:tab/>
        <w:t>Hove</w:t>
      </w:r>
    </w:p>
    <w:p w14:paraId="16CA80D9" w14:textId="77777777" w:rsidR="00F57BD4" w:rsidRDefault="00F57BD4" w:rsidP="007F5114">
      <w:pPr>
        <w:tabs>
          <w:tab w:val="left" w:pos="5600"/>
        </w:tabs>
      </w:pPr>
      <w:r>
        <w:tab/>
        <w:t>BN3 1RD</w:t>
      </w:r>
    </w:p>
    <w:p w14:paraId="71BDBDB3" w14:textId="77777777" w:rsidR="00F754D5" w:rsidRDefault="00F754D5" w:rsidP="007F5114">
      <w:pPr>
        <w:tabs>
          <w:tab w:val="left" w:pos="5600"/>
        </w:tabs>
      </w:pPr>
    </w:p>
    <w:p w14:paraId="17237710" w14:textId="77777777" w:rsidR="00F57BD4" w:rsidRDefault="00F57BD4" w:rsidP="007F5114">
      <w:pPr>
        <w:tabs>
          <w:tab w:val="left" w:pos="5600"/>
        </w:tabs>
      </w:pPr>
      <w:r>
        <w:t>Telephone</w:t>
      </w:r>
      <w:r>
        <w:tab/>
        <w:t>01273 828098</w:t>
      </w:r>
    </w:p>
    <w:p w14:paraId="469B5E2E" w14:textId="77777777" w:rsidR="00F57BD4" w:rsidRDefault="00F57BD4" w:rsidP="007F5114">
      <w:pPr>
        <w:tabs>
          <w:tab w:val="left" w:pos="5600"/>
        </w:tabs>
      </w:pPr>
      <w:r>
        <w:t>Fax</w:t>
      </w:r>
      <w:r>
        <w:tab/>
        <w:t xml:space="preserve">01273 </w:t>
      </w:r>
      <w:r w:rsidR="00F754D5">
        <w:t>828166</w:t>
      </w:r>
    </w:p>
    <w:p w14:paraId="5178DB7C" w14:textId="77777777" w:rsidR="00F57BD4" w:rsidRDefault="00F57BD4" w:rsidP="007F5114">
      <w:pPr>
        <w:tabs>
          <w:tab w:val="left" w:pos="5600"/>
        </w:tabs>
      </w:pPr>
      <w:r>
        <w:t>Email</w:t>
      </w:r>
      <w:r>
        <w:tab/>
        <w:t>michael.cass@springgroup.org</w:t>
      </w:r>
    </w:p>
    <w:p w14:paraId="2488F68C" w14:textId="77777777" w:rsidR="007F5114" w:rsidRDefault="007F5114"/>
    <w:sectPr w:rsidR="007F5114" w:rsidSect="00797E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14"/>
    <w:rsid w:val="000F2A87"/>
    <w:rsid w:val="0019719A"/>
    <w:rsid w:val="001E6F98"/>
    <w:rsid w:val="001F2483"/>
    <w:rsid w:val="001F5420"/>
    <w:rsid w:val="00201526"/>
    <w:rsid w:val="002E0593"/>
    <w:rsid w:val="003052BA"/>
    <w:rsid w:val="003E3D0E"/>
    <w:rsid w:val="005205E3"/>
    <w:rsid w:val="0052266F"/>
    <w:rsid w:val="00571095"/>
    <w:rsid w:val="005C1712"/>
    <w:rsid w:val="005D4799"/>
    <w:rsid w:val="005E04AA"/>
    <w:rsid w:val="00720122"/>
    <w:rsid w:val="00797E9B"/>
    <w:rsid w:val="007F5114"/>
    <w:rsid w:val="00897A26"/>
    <w:rsid w:val="00897FFE"/>
    <w:rsid w:val="008B67EC"/>
    <w:rsid w:val="009975B3"/>
    <w:rsid w:val="00A20988"/>
    <w:rsid w:val="00A34F84"/>
    <w:rsid w:val="00A92E65"/>
    <w:rsid w:val="00AF4856"/>
    <w:rsid w:val="00B15F61"/>
    <w:rsid w:val="00B415AA"/>
    <w:rsid w:val="00B54C58"/>
    <w:rsid w:val="00C05D47"/>
    <w:rsid w:val="00D05109"/>
    <w:rsid w:val="00D7708D"/>
    <w:rsid w:val="00DD1AE3"/>
    <w:rsid w:val="00EE6BF6"/>
    <w:rsid w:val="00F57BD4"/>
    <w:rsid w:val="00F65DE4"/>
    <w:rsid w:val="00F754D5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CF1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</dc:creator>
  <cp:keywords/>
  <dc:description/>
  <cp:lastModifiedBy>Rich</cp:lastModifiedBy>
  <cp:revision>3</cp:revision>
  <dcterms:created xsi:type="dcterms:W3CDTF">2017-10-05T05:02:00Z</dcterms:created>
  <dcterms:modified xsi:type="dcterms:W3CDTF">2017-10-12T09:32:00Z</dcterms:modified>
  <cp:category/>
</cp:coreProperties>
</file>